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47" w:rsidRP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>Профилактика энтеробиоза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 xml:space="preserve">Энтеробиоз </w:t>
      </w:r>
      <w:r w:rsidRPr="00D54D47">
        <w:rPr>
          <w:rFonts w:eastAsia="Times New Roman" w:cs="Times New Roman"/>
          <w:szCs w:val="24"/>
          <w:lang w:eastAsia="ru-RU"/>
        </w:rPr>
        <w:t xml:space="preserve">является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антропонозным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кишечным гельминтозом из класса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нематодозов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>. Заболевание относится к контагиозным гельминтозам, является доминирующей инвазией детского населения и имеет повсеместное распространение.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 xml:space="preserve">Возбудитель энтеробиоза - нематода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Enterobius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vermicularis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>, размером от 2 до 14 мм (самцы 2 - 5 мм, самки 8 - 14 мм), паразитирует в нижней части тонкого и верхних отделах толстого кишечника, прикрепившись к слизистой оболочке.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Зрелая оплодотворенная самка способна откладывать до 7000 яиц и пассивно выделяться с калом. После кладки яиц самка погибает.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 xml:space="preserve">Источником </w:t>
      </w:r>
      <w:r w:rsidRPr="00D54D47">
        <w:rPr>
          <w:rFonts w:eastAsia="Times New Roman" w:cs="Times New Roman"/>
          <w:szCs w:val="24"/>
          <w:lang w:eastAsia="ru-RU"/>
        </w:rPr>
        <w:t xml:space="preserve">инвазии является </w:t>
      </w:r>
      <w:r w:rsidRPr="00D54D47">
        <w:rPr>
          <w:rFonts w:eastAsia="Times New Roman" w:cs="Times New Roman"/>
          <w:b/>
          <w:bCs/>
          <w:szCs w:val="24"/>
          <w:lang w:eastAsia="ru-RU"/>
        </w:rPr>
        <w:t>человек</w:t>
      </w:r>
      <w:r w:rsidRPr="00D54D47">
        <w:rPr>
          <w:rFonts w:eastAsia="Times New Roman" w:cs="Times New Roman"/>
          <w:szCs w:val="24"/>
          <w:lang w:eastAsia="ru-RU"/>
        </w:rPr>
        <w:t>, больной энтеробиозом.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 xml:space="preserve">Эпидемическая опасность источника сохраняется весь период нахождения у него половозрелых паразитов. Этот период из-за возможных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реинвазий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(повторных заражений) может продлиться в течение многих месяцев.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Заражение человека происходит перорально при заглатывании зрелых (содержащих инвазионную личинку) яиц гельминта.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 xml:space="preserve">Факторами передачи </w:t>
      </w:r>
      <w:r w:rsidRPr="00D54D47">
        <w:rPr>
          <w:rFonts w:eastAsia="Times New Roman" w:cs="Times New Roman"/>
          <w:szCs w:val="24"/>
          <w:lang w:eastAsia="ru-RU"/>
        </w:rPr>
        <w:t>инвазии являются загрязненные яйцами гельминта руки, предметы обихода, продукты питания, вода.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Возбудитель энтеробиоза весьма устойчив к различным дезинфицирующим средствам.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в верхних слоях почвы игровых площадок, песка из песочниц - до 14 дней, в водопроводной и сточной воде - до 7 дней. Устойчивость яиц остриц во внешней среде увеличивается по мере их созревания.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При температуре плюс 22-28°C и снижении влажности до 60% яйца остриц сохраняют жизнеспособность до 8 дней.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>ПРОФИЛАКТИКА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 Чтобы не произошло самозаражение острицами, надо укладывать ребенка спать в трусиках и пижаме. Это предохраняет от расчесов, загрязнения пальцев рук, постельного белья. Ежедневно утром и вечером следует обмывать промежность водой с мылом и менять трусики.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Постельное белье и трусики рекомендуется проглаживать горячим утюгом после стирки.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Ползание острицы по коже вызывает нетерпимый зуд. Лица, страдающие энтеробиозом, во сне расчесывают зудящие места. Яйца острицы попадают на кожу, пальцы, особенно скапливаются под ногтями. С рук они могут быть занесены в рот самим же больным, а также рассеиваются по белью и окружающим предметам. Продолжительность жизни острицы около месяца. Следовательно, если в течение этого срока не наступит нового заражения, возможно избавление остриц без специального лечения.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lastRenderedPageBreak/>
        <w:t>Энтеробиоз влечет за собой неспокойный сон, недосыпание, иногда приводит к нервным расстройствам. В случае проникновения в червеобразный отросток (аппендикс) острицы могут стать причиной аппендицита.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Профилактика– тщательное соблюдение правил личной гигиены. Особенно важно прививать гигиенические навыки детям, следить за чистотой их рук и ногтей.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 xml:space="preserve">Диагностика энтеробиоза проводится методом соскоба с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перианальных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складок пациента. При подозрении на заболевание следует обратиться в лечебное учреждение по месту жительства.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 xml:space="preserve">Выявление больных и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паразитоносителей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проводится при профилактических, плановых, предварительных при поступлении на работу и периодических обследованиях в соответствии с порядком и кратностью, определенными нормативными документами.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b/>
          <w:bCs/>
          <w:szCs w:val="24"/>
          <w:lang w:eastAsia="ru-RU"/>
        </w:rPr>
        <w:t>Обследованию на энтеробиоз подлежат</w:t>
      </w:r>
      <w:r w:rsidRPr="00D54D47">
        <w:rPr>
          <w:rFonts w:eastAsia="Times New Roman" w:cs="Times New Roman"/>
          <w:szCs w:val="24"/>
          <w:lang w:eastAsia="ru-RU"/>
        </w:rPr>
        <w:t>: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дети дошкольных образовательных организаций;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персонал дошкольных образовательных организаций;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школьники младших классов (1-4);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дети, подростки, лица, относящиеся к декретированному контингенту, при диспансеризации и профилактических осмотрах;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дети, подростки по эпидемическим показаниям (часто болеющие острыми кишечными инфекциями, проживающие в антисанитарных условиях и социально неблагополучных семьях);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дети, оформляющиеся в дошкольные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амбулаторные и стационарные больные детских поликлиник и больниц;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декретированные и приравниваемые к ним контингенты лиц;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лица, контактные с больным энтеробиозом;</w:t>
      </w:r>
    </w:p>
    <w:p w:rsidR="00D54D47" w:rsidRPr="00D54D47" w:rsidRDefault="00D54D47" w:rsidP="00D54D4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- лица, получающие допуск для посещения плавательного бассейна.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 1 раз в год (после летнего периода, при формировании коллектива) и (или) по эпидемическим показаниям.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t>Периодическому профилактическому плановому обследованию на энтеробиоз один раз в год подлежат лица, относящиеся к декретированному контингенту.</w:t>
      </w:r>
    </w:p>
    <w:p w:rsidR="00D54D47" w:rsidRPr="00D54D47" w:rsidRDefault="00D54D47" w:rsidP="00D54D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D54D47">
        <w:rPr>
          <w:rFonts w:eastAsia="Times New Roman" w:cs="Times New Roman"/>
          <w:szCs w:val="24"/>
          <w:lang w:eastAsia="ru-RU"/>
        </w:rPr>
        <w:t>Дезинвазионные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мероприятия проводятся в период лечения детей, а также в течение 3 дней после его окончания. Предметы обихода на 3 дня убираются в кладовые до завершения </w:t>
      </w:r>
      <w:proofErr w:type="spellStart"/>
      <w:r w:rsidRPr="00D54D47">
        <w:rPr>
          <w:rFonts w:eastAsia="Times New Roman" w:cs="Times New Roman"/>
          <w:szCs w:val="24"/>
          <w:lang w:eastAsia="ru-RU"/>
        </w:rPr>
        <w:t>дезинвазии</w:t>
      </w:r>
      <w:proofErr w:type="spellEnd"/>
      <w:r w:rsidRPr="00D54D47">
        <w:rPr>
          <w:rFonts w:eastAsia="Times New Roman" w:cs="Times New Roman"/>
          <w:szCs w:val="24"/>
          <w:lang w:eastAsia="ru-RU"/>
        </w:rPr>
        <w:t xml:space="preserve"> или подвергаются камерной дезинфекции. Наблюдение за очагом энтеробиоза осуществляется от 2 - 3 месяцев до года в зависимости от степени риска заражения.</w:t>
      </w:r>
    </w:p>
    <w:p w:rsid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D54D47" w:rsidRPr="00D54D47" w:rsidRDefault="00D54D47" w:rsidP="00D54D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54D47">
        <w:rPr>
          <w:rFonts w:eastAsia="Times New Roman" w:cs="Times New Roman"/>
          <w:szCs w:val="24"/>
          <w:lang w:eastAsia="ru-RU"/>
        </w:rPr>
        <w:lastRenderedPageBreak/>
        <w:t> </w:t>
      </w:r>
      <w:r w:rsidRPr="00D54D47">
        <w:rPr>
          <w:rFonts w:eastAsia="Times New Roman" w:cs="Times New Roman"/>
          <w:b/>
          <w:bCs/>
          <w:szCs w:val="24"/>
          <w:lang w:eastAsia="ru-RU"/>
        </w:rPr>
        <w:t>ДЕЗИНВАЗИЯ ОБЪЕКТОВ ОКРУЖАЮЩЕЙ СРЕДЫ В ОЧАГЕ ЭНТЕРОБИОЗА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32"/>
        <w:gridCol w:w="5327"/>
      </w:tblGrid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4D47">
              <w:rPr>
                <w:rFonts w:eastAsia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4D47">
              <w:rPr>
                <w:rFonts w:eastAsia="Times New Roman" w:cs="Times New Roman"/>
                <w:sz w:val="17"/>
                <w:szCs w:val="17"/>
                <w:lang w:eastAsia="ru-RU"/>
              </w:rPr>
              <w:t>Объекты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4D4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Способ и режим </w:t>
            </w:r>
            <w:proofErr w:type="spellStart"/>
            <w:r w:rsidRPr="00D54D47">
              <w:rPr>
                <w:rFonts w:eastAsia="Times New Roman" w:cs="Times New Roman"/>
                <w:sz w:val="17"/>
                <w:szCs w:val="17"/>
                <w:lang w:eastAsia="ru-RU"/>
              </w:rPr>
              <w:t>дезинвазии</w:t>
            </w:r>
            <w:proofErr w:type="spellEnd"/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Поверхности помещений, объектов окружающей среды, жесткая мебель, воздух в помещениях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Орошение или протирание с последующей влажной уборкой дезинфекционно-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дезинвазионными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средствами, зарегистрированными и разрешенными к применению в установленном порядке.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Мягкая мебель, мягкие игрушки, ковры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дезинвазионных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средств.</w:t>
            </w:r>
          </w:p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После 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дезинвазии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убрать на 3 дня в кладовые ковры и мягкие игрушки.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Белье, спецодежда, предметы обихода и уборочный инвентарь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Кипячение в течение 1 - 2 мин. в 2% водном растворе кальцинированной соды, 2% мыльно-содовом растворе, или 0,5% растворе любого моющего средства - 15 мин.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Твердые и резиновые игрушки, посуда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Мытье с моющими средствами и обработка горячим раствором (60-80°C) 2% водного раствора кальцинированной соды или 2% мыльно-содовым раствором.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Постельные принадлежности (одеяла, подушки, матрасы)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дезинвазионных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либо камерная дезинфекция объектов.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Обработка дезинфекционно-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дезинвазионными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средствами, зарегистрированными и разрешенными к применению в установленном порядке.</w:t>
            </w:r>
          </w:p>
        </w:tc>
      </w:tr>
      <w:tr w:rsidR="00D54D47" w:rsidRPr="00D54D47" w:rsidTr="00D54D4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Кал в горшках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47" w:rsidRPr="00D54D47" w:rsidRDefault="00D54D47" w:rsidP="00D54D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Обеззараживание перед сбросом в канализацию дезинфекционно-</w:t>
            </w:r>
            <w:proofErr w:type="spellStart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>дезинвазионными</w:t>
            </w:r>
            <w:proofErr w:type="spellEnd"/>
            <w:r w:rsidRPr="00D54D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средствами, зарегистрированными и разрешенными к применению в установленном порядке.</w:t>
            </w:r>
          </w:p>
        </w:tc>
      </w:tr>
    </w:tbl>
    <w:p w:rsidR="00F55A1C" w:rsidRDefault="00F55A1C">
      <w:bookmarkStart w:id="0" w:name="_GoBack"/>
      <w:bookmarkEnd w:id="0"/>
    </w:p>
    <w:sectPr w:rsidR="00F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7"/>
    <w:rsid w:val="00D54D47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4F52"/>
  <w15:chartTrackingRefBased/>
  <w15:docId w15:val="{0059C715-CFA4-400E-9622-592CBE16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1</cp:revision>
  <dcterms:created xsi:type="dcterms:W3CDTF">2022-12-06T11:55:00Z</dcterms:created>
  <dcterms:modified xsi:type="dcterms:W3CDTF">2022-12-06T11:57:00Z</dcterms:modified>
</cp:coreProperties>
</file>